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18" w:rsidRDefault="00492734">
      <w:pPr>
        <w:spacing w:line="560" w:lineRule="exact"/>
        <w:rPr>
          <w:rFonts w:ascii="黑体" w:eastAsia="黑体" w:hAnsi="仿宋"/>
          <w:color w:val="000000"/>
          <w:sz w:val="30"/>
          <w:szCs w:val="30"/>
          <w:lang w:eastAsia="zh-CN"/>
        </w:rPr>
      </w:pPr>
      <w:r>
        <w:rPr>
          <w:rFonts w:ascii="黑体" w:eastAsia="黑体" w:hAnsi="仿宋" w:hint="eastAsia"/>
          <w:color w:val="000000"/>
          <w:sz w:val="30"/>
          <w:szCs w:val="30"/>
          <w:lang w:eastAsia="zh-CN"/>
        </w:rPr>
        <w:t>附件</w:t>
      </w:r>
      <w:r>
        <w:rPr>
          <w:rFonts w:ascii="黑体" w:eastAsia="黑体" w:hAnsi="仿宋" w:hint="eastAsia"/>
          <w:color w:val="000000"/>
          <w:sz w:val="30"/>
          <w:szCs w:val="30"/>
          <w:lang w:eastAsia="zh-CN"/>
        </w:rPr>
        <w:t xml:space="preserve">1  </w:t>
      </w:r>
    </w:p>
    <w:p w:rsidR="00021B18" w:rsidRDefault="00492734">
      <w:pPr>
        <w:spacing w:line="560" w:lineRule="exact"/>
        <w:jc w:val="center"/>
        <w:rPr>
          <w:rFonts w:ascii="方正小标宋简体" w:hAnsi="仿宋"/>
          <w:color w:val="000000"/>
          <w:sz w:val="32"/>
          <w:szCs w:val="36"/>
        </w:rPr>
      </w:pPr>
      <w:r>
        <w:rPr>
          <w:rFonts w:ascii="黑体" w:eastAsia="黑体" w:hAnsi="仿宋" w:hint="eastAsia"/>
          <w:color w:val="000000"/>
          <w:sz w:val="32"/>
          <w:szCs w:val="30"/>
          <w:lang w:eastAsia="zh-CN"/>
        </w:rPr>
        <w:t xml:space="preserve"> </w:t>
      </w:r>
      <w:r>
        <w:rPr>
          <w:rFonts w:ascii="黑体" w:eastAsia="黑体" w:hAnsi="仿宋" w:hint="eastAsia"/>
          <w:color w:val="000000"/>
          <w:sz w:val="32"/>
          <w:szCs w:val="30"/>
          <w:lang w:eastAsia="zh-CN"/>
        </w:rPr>
        <w:t>论坛及培训班议程</w:t>
      </w:r>
    </w:p>
    <w:tbl>
      <w:tblPr>
        <w:tblpPr w:leftFromText="180" w:rightFromText="180" w:vertAnchor="text" w:horzAnchor="margin" w:tblpXSpec="center" w:tblpY="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09"/>
        <w:gridCol w:w="1586"/>
        <w:gridCol w:w="5215"/>
        <w:gridCol w:w="992"/>
      </w:tblGrid>
      <w:tr w:rsidR="00021B18">
        <w:trPr>
          <w:trHeight w:val="41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时间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授课内容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主持人</w:t>
            </w:r>
          </w:p>
        </w:tc>
      </w:tr>
      <w:tr w:rsidR="00021B18">
        <w:trPr>
          <w:trHeight w:val="35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  <w:r>
              <w:rPr>
                <w:rFonts w:ascii="仿宋" w:eastAsia="仿宋" w:hAnsi="仿宋" w:hint="eastAsia"/>
                <w:color w:val="000000"/>
              </w:rPr>
              <w:t>月</w:t>
            </w:r>
            <w:r>
              <w:rPr>
                <w:rFonts w:ascii="仿宋" w:eastAsia="仿宋" w:hAnsi="仿宋" w:hint="eastAsia"/>
                <w:color w:val="000000"/>
              </w:rPr>
              <w:t>23</w:t>
            </w:r>
            <w:r>
              <w:rPr>
                <w:rFonts w:ascii="仿宋" w:eastAsia="仿宋" w:hAnsi="仿宋" w:hint="eastAsia"/>
                <w:color w:val="00000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下午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14:30-18:00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报到、缴费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452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月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8:00-8:30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autoSpaceDN w:val="0"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开幕式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省残联</w:t>
            </w:r>
            <w:r>
              <w:rPr>
                <w:rFonts w:ascii="仿宋" w:eastAsia="仿宋" w:hAnsi="仿宋" w:hint="eastAsia"/>
                <w:color w:val="000000"/>
              </w:rPr>
              <w:t>何康木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部长</w:t>
            </w:r>
            <w:r>
              <w:rPr>
                <w:rFonts w:ascii="仿宋" w:eastAsia="仿宋" w:hAnsi="仿宋" w:hint="eastAsia"/>
                <w:color w:val="000000"/>
              </w:rPr>
              <w:t>致辞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8"/>
              </w:rPr>
              <w:t>静进</w:t>
            </w:r>
          </w:p>
        </w:tc>
      </w:tr>
      <w:tr w:rsidR="00021B18">
        <w:trPr>
          <w:trHeight w:val="61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8:30-9:20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autoSpaceDN w:val="0"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孤独症社会功能促进</w:t>
            </w:r>
          </w:p>
          <w:p w:rsidR="00021B18" w:rsidRDefault="00492734">
            <w:pPr>
              <w:autoSpaceDN w:val="0"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静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进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教授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中山大学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</w:t>
            </w:r>
          </w:p>
          <w:p w:rsidR="00021B18" w:rsidRDefault="00492734">
            <w:pPr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宇</w:t>
            </w:r>
          </w:p>
        </w:tc>
      </w:tr>
      <w:tr w:rsidR="00021B18">
        <w:trPr>
          <w:trHeight w:val="73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9:20-10:00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孤独症儿童的音乐治疗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刘震寰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主任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南海妇幼保健院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291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10:00-10:40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孤独症儿童运动功能康复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主讲：常燕群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主任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广东省妇幼保健院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87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10:40-11:20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学前孤独症儿童综合康复模式</w:t>
            </w:r>
          </w:p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主讲：李春玉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主任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广东省残疾人康复中心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90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11:20-12:00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中残联孤独症儿童康复指南解读</w:t>
            </w:r>
          </w:p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主讲：陈旭红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副主委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广东省残康会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孤独症专委会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李春玉</w:t>
            </w:r>
          </w:p>
        </w:tc>
      </w:tr>
      <w:tr w:rsidR="00021B18">
        <w:trPr>
          <w:trHeight w:val="48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12:00-12:30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孤独症儿童迷走神经治疗研究进展</w:t>
            </w:r>
          </w:p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金宇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副教授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中山大学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</w:tr>
      <w:tr w:rsidR="00021B18">
        <w:trPr>
          <w:trHeight w:val="48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下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13:30-15:00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孤独症儿童早期筛查与早期诊断</w:t>
            </w:r>
          </w:p>
          <w:p w:rsidR="00021B18" w:rsidRDefault="00492734">
            <w:pPr>
              <w:spacing w:line="380" w:lineRule="exact"/>
              <w:rPr>
                <w:rFonts w:ascii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主讲：韦臻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副主任医师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深圳市妇幼保健院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金宇</w:t>
            </w:r>
          </w:p>
        </w:tc>
      </w:tr>
      <w:tr w:rsidR="00021B18">
        <w:trPr>
          <w:trHeight w:val="48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15:00-16:30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孤独症儿童的语言治疗</w:t>
            </w:r>
          </w:p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严嘉健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老师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暨南大学华侨医院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482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16:30-17:30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380" w:lineRule="exact"/>
              <w:rPr>
                <w:rFonts w:ascii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孤独症谱系障碍的社交训练</w:t>
            </w:r>
          </w:p>
          <w:p w:rsidR="00021B18" w:rsidRDefault="00492734">
            <w:pPr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主讲：李咏梅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副教授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中山三院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30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11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月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25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lang w:eastAsia="zh-C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8:30-10:00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孤独症儿童如何适应学校学习活动的思考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主讲：王庆雄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博士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中山大学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文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翰</w:t>
            </w:r>
          </w:p>
        </w:tc>
      </w:tr>
      <w:tr w:rsidR="00021B18">
        <w:trPr>
          <w:trHeight w:val="471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10:00-11:30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孤独症谱系障碍的脑功能及神经心理机制研究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王增建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副研究员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中山大学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421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11:30-12:30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高功能孤独症谱系障碍社会康复及家庭支援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主讲：杨文翰</w:t>
            </w: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博士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中山大学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王增建</w:t>
            </w:r>
          </w:p>
        </w:tc>
      </w:tr>
      <w:tr w:rsidR="00021B18">
        <w:trPr>
          <w:trHeight w:val="414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下午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13:30-15:00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特殊教育机构孤独症儿童康复策略及相关技术</w:t>
            </w:r>
          </w:p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主讲：陈华婉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老师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广东省残疾人康复中心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</w:t>
            </w:r>
          </w:p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宇</w:t>
            </w:r>
          </w:p>
        </w:tc>
      </w:tr>
      <w:tr w:rsidR="00021B18">
        <w:trPr>
          <w:trHeight w:val="41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15:00-16:30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widowControl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案例讨论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</w:tr>
      <w:tr w:rsidR="00021B18">
        <w:trPr>
          <w:trHeight w:val="473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021B18">
            <w:pPr>
              <w:widowControl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16:30-17:30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autoSpaceDN w:val="0"/>
              <w:spacing w:line="3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答疑、测试、离会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021B18">
            <w:pPr>
              <w:autoSpaceDN w:val="0"/>
              <w:spacing w:line="380" w:lineRule="exact"/>
              <w:rPr>
                <w:rFonts w:ascii="仿宋" w:eastAsia="仿宋" w:hAnsi="仿宋"/>
                <w:color w:val="000000"/>
              </w:rPr>
            </w:pPr>
          </w:p>
        </w:tc>
      </w:tr>
    </w:tbl>
    <w:p w:rsidR="00021B18" w:rsidRDefault="00492734">
      <w:pPr>
        <w:widowControl/>
        <w:adjustRightInd w:val="0"/>
        <w:snapToGrid w:val="0"/>
        <w:spacing w:line="560" w:lineRule="exact"/>
        <w:rPr>
          <w:rFonts w:ascii="黑体" w:eastAsia="黑体"/>
          <w:sz w:val="30"/>
          <w:szCs w:val="30"/>
          <w:lang w:eastAsia="zh-CN"/>
        </w:rPr>
      </w:pPr>
      <w:r>
        <w:rPr>
          <w:rFonts w:ascii="黑体" w:eastAsia="黑体" w:hAnsi="宋体" w:hint="eastAsia"/>
          <w:bCs/>
          <w:kern w:val="0"/>
          <w:sz w:val="30"/>
          <w:szCs w:val="30"/>
          <w:lang w:eastAsia="zh-CN"/>
        </w:rPr>
        <w:lastRenderedPageBreak/>
        <w:t>附件</w:t>
      </w:r>
      <w:r>
        <w:rPr>
          <w:rFonts w:ascii="黑体" w:eastAsia="黑体" w:hAnsi="宋体" w:hint="eastAsia"/>
          <w:bCs/>
          <w:kern w:val="0"/>
          <w:sz w:val="30"/>
          <w:szCs w:val="30"/>
          <w:lang w:eastAsia="zh-CN"/>
        </w:rPr>
        <w:t xml:space="preserve">2 </w:t>
      </w:r>
      <w:r>
        <w:rPr>
          <w:rFonts w:ascii="黑体" w:eastAsia="黑体" w:hint="eastAsia"/>
          <w:sz w:val="30"/>
          <w:szCs w:val="30"/>
          <w:lang w:eastAsia="zh-CN"/>
        </w:rPr>
        <w:t xml:space="preserve">               </w:t>
      </w:r>
    </w:p>
    <w:p w:rsidR="00021B18" w:rsidRDefault="00021B18">
      <w:pPr>
        <w:widowControl/>
        <w:adjustRightInd w:val="0"/>
        <w:snapToGrid w:val="0"/>
        <w:spacing w:line="560" w:lineRule="exact"/>
        <w:rPr>
          <w:rFonts w:ascii="黑体" w:eastAsia="黑体"/>
          <w:sz w:val="30"/>
          <w:szCs w:val="30"/>
        </w:rPr>
      </w:pPr>
    </w:p>
    <w:p w:rsidR="00021B18" w:rsidRDefault="0049273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报</w:t>
      </w: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kern w:val="0"/>
          <w:sz w:val="36"/>
          <w:szCs w:val="36"/>
        </w:rPr>
        <w:t>名</w:t>
      </w: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kern w:val="0"/>
          <w:sz w:val="36"/>
          <w:szCs w:val="36"/>
        </w:rPr>
        <w:t>回</w:t>
      </w: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kern w:val="0"/>
          <w:sz w:val="36"/>
          <w:szCs w:val="36"/>
        </w:rPr>
        <w:t>执</w:t>
      </w: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kern w:val="0"/>
          <w:sz w:val="36"/>
          <w:szCs w:val="36"/>
        </w:rPr>
        <w:t>表</w:t>
      </w:r>
    </w:p>
    <w:p w:rsidR="00021B18" w:rsidRDefault="00021B18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kern w:val="0"/>
          <w:sz w:val="28"/>
          <w:szCs w:val="28"/>
          <w:lang w:eastAsia="zh-CN"/>
        </w:rPr>
      </w:pP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285"/>
        <w:gridCol w:w="1285"/>
        <w:gridCol w:w="58"/>
        <w:gridCol w:w="1797"/>
        <w:gridCol w:w="47"/>
        <w:gridCol w:w="2426"/>
      </w:tblGrid>
      <w:tr w:rsidR="00021B18">
        <w:trPr>
          <w:trHeight w:val="52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姓名：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性别：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年龄：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>
            <w:pPr>
              <w:spacing w:line="5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>称：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职务：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</w:tr>
      <w:tr w:rsidR="00021B18">
        <w:trPr>
          <w:trHeight w:val="453"/>
          <w:jc w:val="center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单位名称：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>
            <w:pPr>
              <w:spacing w:line="5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</w:t>
            </w:r>
            <w:r>
              <w:rPr>
                <w:rFonts w:ascii="仿宋" w:eastAsia="仿宋" w:hAnsi="仿宋" w:hint="eastAsia"/>
              </w:rPr>
              <w:t>室：</w:t>
            </w:r>
          </w:p>
        </w:tc>
      </w:tr>
      <w:tr w:rsidR="00021B18">
        <w:trPr>
          <w:trHeight w:val="475"/>
          <w:jc w:val="center"/>
        </w:trPr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通讯地址：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邮编：</w:t>
            </w:r>
          </w:p>
        </w:tc>
      </w:tr>
      <w:tr w:rsidR="00021B18">
        <w:trPr>
          <w:trHeight w:val="453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手机：</w:t>
            </w:r>
            <w:r>
              <w:rPr>
                <w:rFonts w:ascii="仿宋" w:eastAsia="仿宋" w:hAnsi="仿宋" w:hint="eastAsia"/>
                <w:lang w:eastAsia="zh-CN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E-mail</w:t>
            </w:r>
            <w:r>
              <w:rPr>
                <w:rFonts w:ascii="仿宋" w:eastAsia="仿宋" w:hAnsi="仿宋" w:hint="eastAsia"/>
              </w:rPr>
              <w:t>：</w:t>
            </w:r>
          </w:p>
        </w:tc>
      </w:tr>
      <w:tr w:rsidR="00021B18">
        <w:trPr>
          <w:trHeight w:val="453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是否需要医学类继续教育学分</w:t>
            </w:r>
            <w:r>
              <w:rPr>
                <w:rFonts w:ascii="仿宋" w:eastAsia="仿宋" w:hAnsi="仿宋" w:hint="eastAsia"/>
                <w:lang w:eastAsia="zh-CN"/>
              </w:rPr>
              <w:t>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18" w:rsidRDefault="00492734" w:rsidP="00492734">
            <w:pPr>
              <w:spacing w:line="560" w:lineRule="exact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</w:rPr>
              <w:t>是否需要残联系统继续教育学分</w:t>
            </w:r>
            <w:r>
              <w:rPr>
                <w:rFonts w:ascii="仿宋" w:eastAsia="仿宋" w:hAnsi="仿宋" w:hint="eastAsia"/>
                <w:lang w:eastAsia="zh-CN"/>
              </w:rPr>
              <w:t>：</w:t>
            </w:r>
            <w:r>
              <w:rPr>
                <w:rFonts w:ascii="仿宋" w:eastAsia="仿宋" w:hAnsi="仿宋"/>
                <w:lang w:eastAsia="zh-CN"/>
              </w:rPr>
              <w:t xml:space="preserve"> </w:t>
            </w:r>
          </w:p>
        </w:tc>
      </w:tr>
      <w:tr w:rsidR="00492734">
        <w:trPr>
          <w:trHeight w:val="453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4" w:rsidRDefault="00492734" w:rsidP="00492734">
            <w:pPr>
              <w:spacing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发票抬头</w:t>
            </w:r>
            <w:r>
              <w:rPr>
                <w:rFonts w:ascii="仿宋" w:eastAsia="仿宋" w:hAnsi="仿宋" w:hint="eastAsia"/>
                <w:lang w:eastAsia="zh-CN"/>
              </w:rPr>
              <w:t>：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34" w:rsidRDefault="00492734" w:rsidP="00492734">
            <w:pPr>
              <w:spacing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纳税识别号</w:t>
            </w:r>
            <w:r>
              <w:rPr>
                <w:rFonts w:ascii="仿宋" w:eastAsia="仿宋" w:hAnsi="仿宋" w:hint="eastAsia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 w:rsidR="00021B18" w:rsidRDefault="00021B18">
      <w:pPr>
        <w:pStyle w:val="a3"/>
        <w:spacing w:line="560" w:lineRule="exact"/>
        <w:ind w:firstLineChars="1095" w:firstLine="3078"/>
        <w:rPr>
          <w:b/>
          <w:bCs/>
          <w:sz w:val="28"/>
          <w:szCs w:val="28"/>
        </w:rPr>
      </w:pPr>
    </w:p>
    <w:p w:rsidR="00021B18" w:rsidRDefault="0049273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家长报名回执</w:t>
      </w:r>
    </w:p>
    <w:p w:rsidR="00021B18" w:rsidRDefault="00021B18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28"/>
          <w:szCs w:val="28"/>
          <w:lang w:eastAsia="zh-CN"/>
        </w:rPr>
      </w:pP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021B18">
        <w:trPr>
          <w:jc w:val="center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8" w:rsidRDefault="00492734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一、儿童基本情况</w:t>
            </w:r>
          </w:p>
          <w:p w:rsidR="00021B18" w:rsidRDefault="00492734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儿童姓名：</w:t>
            </w:r>
            <w:r>
              <w:rPr>
                <w:rFonts w:ascii="仿宋" w:eastAsia="仿宋" w:hAnsi="仿宋" w:hint="eastAsia"/>
                <w:bCs/>
                <w:kern w:val="0"/>
                <w:u w:val="single"/>
                <w:lang w:eastAsia="zh-CN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性别：</w:t>
            </w:r>
            <w:r>
              <w:rPr>
                <w:rFonts w:ascii="仿宋" w:eastAsia="仿宋" w:hAnsi="仿宋" w:hint="eastAsia"/>
                <w:bCs/>
                <w:kern w:val="0"/>
                <w:u w:val="single"/>
                <w:lang w:eastAsia="zh-CN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出生日期：</w:t>
            </w:r>
            <w:r>
              <w:rPr>
                <w:rFonts w:ascii="仿宋" w:eastAsia="仿宋" w:hAnsi="仿宋" w:hint="eastAsia"/>
                <w:bCs/>
                <w:kern w:val="0"/>
                <w:u w:val="single"/>
                <w:lang w:eastAsia="zh-CN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诊断：</w:t>
            </w:r>
            <w:r>
              <w:rPr>
                <w:rFonts w:ascii="仿宋" w:eastAsia="仿宋" w:hAnsi="仿宋" w:hint="eastAsia"/>
                <w:bCs/>
                <w:kern w:val="0"/>
                <w:u w:val="single"/>
                <w:lang w:eastAsia="zh-CN"/>
              </w:rPr>
              <w:t xml:space="preserve">         </w:t>
            </w:r>
          </w:p>
          <w:p w:rsidR="00021B18" w:rsidRDefault="00492734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kern w:val="0"/>
                <w:u w:val="single"/>
                <w:lang w:eastAsia="zh-CN"/>
              </w:rPr>
            </w:pP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儿童现状（可多选）：在家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□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特教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□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幼儿园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□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小学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□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其他</w:t>
            </w:r>
            <w:r>
              <w:rPr>
                <w:rFonts w:ascii="仿宋" w:eastAsia="仿宋" w:hAnsi="仿宋" w:hint="eastAsia"/>
                <w:bCs/>
                <w:kern w:val="0"/>
                <w:u w:val="single"/>
                <w:lang w:eastAsia="zh-CN"/>
              </w:rPr>
              <w:t xml:space="preserve">       </w:t>
            </w:r>
          </w:p>
          <w:p w:rsidR="00021B18" w:rsidRDefault="00492734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bCs/>
                <w:kern w:val="0"/>
                <w:lang w:eastAsia="zh-CN"/>
              </w:rPr>
              <w:t>二、参与人员信息</w:t>
            </w:r>
          </w:p>
          <w:tbl>
            <w:tblPr>
              <w:tblW w:w="86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1091"/>
              <w:gridCol w:w="2188"/>
              <w:gridCol w:w="3803"/>
            </w:tblGrid>
            <w:tr w:rsidR="00021B18"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492734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bCs/>
                      <w:kern w:val="0"/>
                      <w:lang w:eastAsia="zh-CN"/>
                    </w:rPr>
                    <w:t>姓名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492734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bCs/>
                      <w:kern w:val="0"/>
                      <w:lang w:eastAsia="zh-CN"/>
                    </w:rPr>
                    <w:t>关系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492734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bCs/>
                      <w:kern w:val="0"/>
                      <w:lang w:eastAsia="zh-CN"/>
                    </w:rPr>
                    <w:t>联系电话</w:t>
                  </w:r>
                </w:p>
              </w:tc>
              <w:tc>
                <w:tcPr>
                  <w:tcW w:w="3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492734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  <w:r>
                    <w:rPr>
                      <w:rFonts w:ascii="仿宋" w:eastAsia="仿宋" w:hAnsi="仿宋" w:hint="eastAsia"/>
                      <w:bCs/>
                      <w:kern w:val="0"/>
                      <w:lang w:eastAsia="zh-CN"/>
                    </w:rPr>
                    <w:t>邮箱</w:t>
                  </w:r>
                </w:p>
              </w:tc>
            </w:tr>
            <w:tr w:rsidR="00021B18"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3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</w:tr>
            <w:tr w:rsidR="00021B18"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3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</w:tr>
            <w:tr w:rsidR="00021B18"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3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</w:tr>
            <w:tr w:rsidR="00021B18"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  <w:tc>
                <w:tcPr>
                  <w:tcW w:w="3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1B18" w:rsidRDefault="00021B18">
                  <w:pPr>
                    <w:widowControl/>
                    <w:adjustRightInd w:val="0"/>
                    <w:snapToGrid w:val="0"/>
                    <w:spacing w:line="560" w:lineRule="exact"/>
                    <w:rPr>
                      <w:rFonts w:ascii="仿宋" w:eastAsia="仿宋" w:hAnsi="仿宋"/>
                      <w:bCs/>
                      <w:kern w:val="0"/>
                      <w:lang w:eastAsia="zh-CN"/>
                    </w:rPr>
                  </w:pPr>
                </w:p>
              </w:tc>
            </w:tr>
          </w:tbl>
          <w:p w:rsidR="00021B18" w:rsidRDefault="00021B18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/>
                <w:bCs/>
                <w:kern w:val="0"/>
                <w:lang w:eastAsia="zh-CN"/>
              </w:rPr>
            </w:pPr>
          </w:p>
        </w:tc>
      </w:tr>
    </w:tbl>
    <w:p w:rsidR="00021B18" w:rsidRDefault="00021B18">
      <w:pPr>
        <w:rPr>
          <w:rFonts w:hint="eastAsia"/>
        </w:rPr>
      </w:pPr>
    </w:p>
    <w:sectPr w:rsidR="0002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A"/>
    <w:rsid w:val="00021B18"/>
    <w:rsid w:val="002A5F1A"/>
    <w:rsid w:val="00492734"/>
    <w:rsid w:val="008B7E47"/>
    <w:rsid w:val="00F0653E"/>
    <w:rsid w:val="5E2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6EF0E-E1FC-4DC0-9918-A3A751C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zcchen</cp:lastModifiedBy>
  <cp:revision>4</cp:revision>
  <dcterms:created xsi:type="dcterms:W3CDTF">2018-11-16T07:18:00Z</dcterms:created>
  <dcterms:modified xsi:type="dcterms:W3CDTF">2018-11-17T14:02:00Z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